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99" w:rsidRPr="000B3A99" w:rsidRDefault="000B3A99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10247" w:tblpY="-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0B3A99" w:rsidRPr="000B3A99" w:rsidTr="000B3A99">
        <w:trPr>
          <w:trHeight w:val="990"/>
        </w:trPr>
        <w:tc>
          <w:tcPr>
            <w:tcW w:w="5778" w:type="dxa"/>
          </w:tcPr>
          <w:p w:rsidR="000B3A99" w:rsidRPr="000B3A99" w:rsidRDefault="000B3A99" w:rsidP="0071340A">
            <w:pPr>
              <w:pStyle w:val="ConsPlusTitle"/>
              <w:jc w:val="righ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B3A99">
              <w:rPr>
                <w:rFonts w:ascii="PT Astra Serif" w:hAnsi="PT Astra Serif"/>
                <w:b w:val="0"/>
                <w:sz w:val="24"/>
                <w:szCs w:val="24"/>
              </w:rPr>
              <w:t>УТВЕР</w:t>
            </w:r>
            <w:r w:rsidR="007E2303">
              <w:rPr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r w:rsidRPr="000B3A99">
              <w:rPr>
                <w:rFonts w:ascii="PT Astra Serif" w:hAnsi="PT Astra Serif"/>
                <w:b w:val="0"/>
                <w:sz w:val="24"/>
                <w:szCs w:val="24"/>
              </w:rPr>
              <w:t>ДЕН</w:t>
            </w:r>
            <w:r w:rsidR="0012605C">
              <w:rPr>
                <w:rFonts w:ascii="PT Astra Serif" w:hAnsi="PT Astra Serif"/>
                <w:b w:val="0"/>
                <w:sz w:val="24"/>
                <w:szCs w:val="24"/>
              </w:rPr>
              <w:t>А</w:t>
            </w:r>
          </w:p>
          <w:p w:rsidR="0071340A" w:rsidRDefault="0071340A" w:rsidP="0071340A">
            <w:pPr>
              <w:pStyle w:val="ConsPlusTitle"/>
              <w:jc w:val="right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 xml:space="preserve">Глава </w:t>
            </w:r>
            <w:r w:rsidR="00EF48A3">
              <w:rPr>
                <w:rFonts w:ascii="PT Astra Serif" w:hAnsi="PT Astra Serif"/>
                <w:b w:val="0"/>
                <w:sz w:val="24"/>
                <w:szCs w:val="24"/>
              </w:rPr>
              <w:t>пос</w:t>
            </w:r>
            <w:r w:rsidR="00920399">
              <w:rPr>
                <w:rFonts w:ascii="PT Astra Serif" w:hAnsi="PT Astra Serif"/>
                <w:b w:val="0"/>
                <w:sz w:val="24"/>
                <w:szCs w:val="24"/>
              </w:rPr>
              <w:t>е</w:t>
            </w:r>
            <w:r w:rsidR="00EF48A3">
              <w:rPr>
                <w:rFonts w:ascii="PT Astra Serif" w:hAnsi="PT Astra Serif"/>
                <w:b w:val="0"/>
                <w:sz w:val="24"/>
                <w:szCs w:val="24"/>
              </w:rPr>
              <w:t>ления</w:t>
            </w:r>
          </w:p>
          <w:p w:rsidR="0071340A" w:rsidRDefault="007E2303" w:rsidP="0071340A">
            <w:pPr>
              <w:pStyle w:val="ConsPlusTitle"/>
              <w:jc w:val="right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____________</w:t>
            </w:r>
            <w:r w:rsidR="00864352">
              <w:rPr>
                <w:rFonts w:ascii="PT Astra Serif" w:hAnsi="PT Astra Serif"/>
                <w:b w:val="0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EF48A3">
              <w:rPr>
                <w:rFonts w:ascii="PT Astra Serif" w:hAnsi="PT Astra Serif"/>
                <w:b w:val="0"/>
                <w:sz w:val="24"/>
                <w:szCs w:val="24"/>
              </w:rPr>
              <w:t>С.А. Трифанова</w:t>
            </w:r>
            <w:r w:rsidR="00B01891">
              <w:rPr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  <w:r w:rsidR="000B3A99" w:rsidRPr="000B3A99">
              <w:rPr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</w:p>
          <w:p w:rsidR="000B3A99" w:rsidRPr="000B3A99" w:rsidRDefault="000B3A99" w:rsidP="009A0C67">
            <w:pPr>
              <w:pStyle w:val="ConsPlusTitle"/>
              <w:jc w:val="righ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B3A99">
              <w:rPr>
                <w:rFonts w:ascii="PT Astra Serif" w:hAnsi="PT Astra Serif"/>
                <w:b w:val="0"/>
                <w:sz w:val="24"/>
                <w:szCs w:val="24"/>
              </w:rPr>
              <w:t>«</w:t>
            </w:r>
            <w:r w:rsidR="009A0C67" w:rsidRPr="00864352">
              <w:rPr>
                <w:rFonts w:ascii="PT Astra Serif" w:hAnsi="PT Astra Serif"/>
                <w:b w:val="0"/>
                <w:sz w:val="24"/>
                <w:szCs w:val="24"/>
              </w:rPr>
              <w:t>28</w:t>
            </w:r>
            <w:r w:rsidRPr="000B3A99">
              <w:rPr>
                <w:rFonts w:ascii="PT Astra Serif" w:hAnsi="PT Astra Serif"/>
                <w:b w:val="0"/>
                <w:sz w:val="24"/>
                <w:szCs w:val="24"/>
              </w:rPr>
              <w:t>» декабря 202</w:t>
            </w:r>
            <w:r w:rsidR="009A0C67">
              <w:rPr>
                <w:rFonts w:ascii="PT Astra Serif" w:hAnsi="PT Astra Serif"/>
                <w:b w:val="0"/>
                <w:sz w:val="24"/>
                <w:szCs w:val="24"/>
              </w:rPr>
              <w:t>3</w:t>
            </w:r>
            <w:r w:rsidR="00033470">
              <w:rPr>
                <w:rFonts w:ascii="PT Astra Serif" w:hAnsi="PT Astra Serif"/>
                <w:b w:val="0"/>
                <w:sz w:val="24"/>
                <w:szCs w:val="24"/>
              </w:rPr>
              <w:t xml:space="preserve"> г.</w:t>
            </w:r>
          </w:p>
        </w:tc>
      </w:tr>
    </w:tbl>
    <w:p w:rsidR="000B3A99" w:rsidRDefault="000B3A99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0B3A99" w:rsidRDefault="000B3A99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0B3A99" w:rsidRDefault="000B3A99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0B3A99" w:rsidRDefault="000B3A99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0B3A99" w:rsidRDefault="000B3A99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12605C" w:rsidRPr="0012605C" w:rsidRDefault="0012605C" w:rsidP="0012605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605C">
        <w:rPr>
          <w:rFonts w:ascii="Times New Roman" w:hAnsi="Times New Roman" w:cs="Times New Roman"/>
          <w:b w:val="0"/>
          <w:sz w:val="24"/>
          <w:szCs w:val="24"/>
        </w:rPr>
        <w:t>Карта рисков нарушений антимонопольного законодательства (</w:t>
      </w:r>
      <w:proofErr w:type="spellStart"/>
      <w:r w:rsidRPr="0012605C">
        <w:rPr>
          <w:rFonts w:ascii="Times New Roman" w:hAnsi="Times New Roman" w:cs="Times New Roman"/>
          <w:b w:val="0"/>
          <w:sz w:val="24"/>
          <w:szCs w:val="24"/>
        </w:rPr>
        <w:t>комплаенс-рисков</w:t>
      </w:r>
      <w:proofErr w:type="spellEnd"/>
      <w:r w:rsidRPr="0012605C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12605C" w:rsidRPr="0012605C" w:rsidRDefault="0012605C" w:rsidP="0012605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60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12605C">
        <w:rPr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  <w:r w:rsidR="00EF48A3">
        <w:rPr>
          <w:rFonts w:ascii="Times New Roman" w:hAnsi="Times New Roman" w:cs="Times New Roman"/>
          <w:b w:val="0"/>
          <w:sz w:val="24"/>
          <w:szCs w:val="24"/>
        </w:rPr>
        <w:t>Заводского сельского поселения</w:t>
      </w:r>
    </w:p>
    <w:p w:rsidR="0012605C" w:rsidRPr="0012605C" w:rsidRDefault="0012605C" w:rsidP="0012605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605C">
        <w:rPr>
          <w:rFonts w:ascii="Times New Roman" w:hAnsi="Times New Roman" w:cs="Times New Roman"/>
          <w:b w:val="0"/>
          <w:sz w:val="24"/>
          <w:szCs w:val="24"/>
        </w:rPr>
        <w:t> </w:t>
      </w:r>
    </w:p>
    <w:tbl>
      <w:tblPr>
        <w:tblW w:w="15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4"/>
        <w:gridCol w:w="2551"/>
        <w:gridCol w:w="2835"/>
        <w:gridCol w:w="2130"/>
        <w:gridCol w:w="2415"/>
        <w:gridCol w:w="1692"/>
        <w:gridCol w:w="3544"/>
      </w:tblGrid>
      <w:tr w:rsidR="0012605C" w:rsidRPr="0012605C" w:rsidTr="00A70402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Выявленные риски</w:t>
            </w:r>
          </w:p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Описание рисков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Причины возникновения рисков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Условия возникновения рисков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Уровень</w:t>
            </w:r>
          </w:p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риска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 по минимизации и устранению рисков</w:t>
            </w:r>
          </w:p>
        </w:tc>
      </w:tr>
      <w:tr w:rsidR="0012605C" w:rsidRPr="0012605C" w:rsidTr="00A70402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Заключение соглашений, договоров, контрактов, ограничивающих конкуренцию</w:t>
            </w:r>
          </w:p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координация заказчиками деятельности участников торгов, приводящей к ограничению конкуренции;</w:t>
            </w:r>
          </w:p>
          <w:p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создание участнику торгов преимущественных условий участия в торгах;</w:t>
            </w:r>
          </w:p>
          <w:p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нарушение порядка определения победителя электронных торгов;</w:t>
            </w:r>
          </w:p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завышенные требования к предмету закупки и к ее участникам, требования о предоставлении документов, не предусмотренных документацией о закупке и подобные нарушения порядка проведения закупочных процедур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недостаточный уровень квалификации специалистов;</w:t>
            </w:r>
          </w:p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недостаточная координация процесса со стороны руководителя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отсутствие систематического обучения и повышения уровня квалификации;</w:t>
            </w:r>
          </w:p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отсутствие контроля со стороны руководителя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высокий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контроль соблюдения антимонопольного законодательства в текущей деятельности;</w:t>
            </w:r>
          </w:p>
          <w:p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повышение уровня квалификации муниципальных служащих (программы повышения квалификации, семинары, </w:t>
            </w:r>
            <w:proofErr w:type="spellStart"/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вебинары</w:t>
            </w:r>
            <w:proofErr w:type="spellEnd"/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самообразование);</w:t>
            </w:r>
          </w:p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проведение аттестации</w:t>
            </w:r>
          </w:p>
        </w:tc>
      </w:tr>
      <w:tr w:rsidR="0012605C" w:rsidRPr="0012605C" w:rsidTr="00A70402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Разработка нормативно-правовых актов, ограничивающих конкуренцию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утверждение нормативных правовых актов, в которых имеются риски нарушения антимонопольного </w:t>
            </w: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- недостаточный уровень квалификации специалистов</w:t>
            </w:r>
          </w:p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отсутствие надлежащей экспертизы на предмет нарушений требований антимонопольного </w:t>
            </w: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незначите</w:t>
            </w:r>
            <w:r w:rsidR="000D324E">
              <w:rPr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ьный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анализ проектов  нормативно-правовых актов на соответствие требованиям антимонопольного законодательства;</w:t>
            </w:r>
          </w:p>
          <w:p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 - повышение уровня </w:t>
            </w: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квалификации муниципальных служащих (программы повышения квалификации, семинары, </w:t>
            </w:r>
            <w:proofErr w:type="spellStart"/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вебинары</w:t>
            </w:r>
            <w:proofErr w:type="spellEnd"/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самообразование);</w:t>
            </w:r>
          </w:p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проведение аттестации</w:t>
            </w:r>
          </w:p>
        </w:tc>
      </w:tr>
      <w:tr w:rsidR="0012605C" w:rsidRPr="0012605C" w:rsidTr="00A70402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Публичные заявления, официальные письма должностных лиц, создающие необоснованные конкурентные преимущества на рынке одному из хозяйствующих субъектов, 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официальные разъяснения сотрудников администрации, должностных лиц администрации, консультации, координация и иные действия, которые могут повлиять на участников закупочных процедур при осуществлении закупок, создать преимущества на рынке одному из хозяйствующих субъектов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недостаточный уровень квалификации специалистов;</w:t>
            </w:r>
          </w:p>
          <w:p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заинтересованность специалистов в создании необоснованных конкурентных преимуществ на рынке одному из хозяйствующих субъектов</w:t>
            </w:r>
          </w:p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отсутствие систематического обучения и повышения уровня квалификации;</w:t>
            </w:r>
          </w:p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отсутствие контроля со стороны руководителя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Низкий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gramStart"/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 за</w:t>
            </w:r>
            <w:proofErr w:type="gramEnd"/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соблюдением требований законодательства в сфере закупок</w:t>
            </w:r>
          </w:p>
          <w:p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мониторинг и анализ практики применения </w:t>
            </w:r>
            <w:r w:rsidR="000D324E"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антимонопольного</w:t>
            </w: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законодательства</w:t>
            </w:r>
          </w:p>
          <w:p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повышение уровня квалификации муниципальных служащих (программы повышения квалификации, семинары, </w:t>
            </w:r>
            <w:proofErr w:type="spellStart"/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вебинары</w:t>
            </w:r>
            <w:proofErr w:type="spellEnd"/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самообразование);</w:t>
            </w:r>
          </w:p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проведение аттестации</w:t>
            </w:r>
          </w:p>
        </w:tc>
      </w:tr>
      <w:tr w:rsidR="0012605C" w:rsidRPr="0012605C" w:rsidTr="00A70402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Завышенные требования к предмету закупки и ее участникам, требования о предоставлении документов, не предусмотренных документацией о закупке и иные нарушения порядка проведения закупочных процедур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завышенные требования к предмету закупки и к ее участникам, требования о предоставлении документов, не предусмотренных документацией о закупке и подобные нарушения порядка проведения закупочных процедур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недостаточный уровень квалификации специалистов;</w:t>
            </w:r>
          </w:p>
          <w:p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заинтересованность специалистов в создании необоснованных конкурентных преимуществ на рынке одному из хозяйствующих субъектов</w:t>
            </w:r>
          </w:p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отсутствие систематического обучения и повышения уровня квалификации;</w:t>
            </w:r>
          </w:p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отсутствие контроля со стороны руководителя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высокий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gramStart"/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 за</w:t>
            </w:r>
            <w:proofErr w:type="gramEnd"/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соблюдением требований законодательства в сфере закупок</w:t>
            </w:r>
          </w:p>
          <w:p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мониторинг изменений законодательства в сфере закупок</w:t>
            </w:r>
          </w:p>
          <w:p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мониторинг и анализ практики применения антимонопольного законодательства</w:t>
            </w:r>
          </w:p>
          <w:p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повышение уровня квалификации муниципальных служащих (программы повышения квалификации, семинары, </w:t>
            </w:r>
            <w:proofErr w:type="spellStart"/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вебинары</w:t>
            </w:r>
            <w:proofErr w:type="spellEnd"/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самообразование);</w:t>
            </w:r>
          </w:p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проведение аттестации</w:t>
            </w:r>
          </w:p>
        </w:tc>
      </w:tr>
      <w:tr w:rsidR="0012605C" w:rsidRPr="0012605C" w:rsidTr="00A70402">
        <w:trPr>
          <w:trHeight w:val="4500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Неисполнение актов реагирования антимонопольного органа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нарушение сроков исполнения требований антимонопольного органа;</w:t>
            </w:r>
          </w:p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уклонение от предоставления антимонопольному органу </w:t>
            </w:r>
            <w:proofErr w:type="spellStart"/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истребуемых</w:t>
            </w:r>
            <w:proofErr w:type="spellEnd"/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документов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недостаточный уровень квалификации специалистов;</w:t>
            </w:r>
          </w:p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заинтересованность специалистов в создании необоснованных конкурентных преимуществ на рынке одному из хозяйствующих субъектов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отсутствие систематического обучения и повышения уровня квалификации;</w:t>
            </w:r>
          </w:p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отсутствие контроля со стороны руководителя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высокий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повышение уровня квалификации муниципальных служащих (программы повышения квалификации, семинары, </w:t>
            </w:r>
            <w:proofErr w:type="spellStart"/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вебинары</w:t>
            </w:r>
            <w:proofErr w:type="spellEnd"/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самообразование);</w:t>
            </w:r>
          </w:p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проведение аттестации</w:t>
            </w:r>
          </w:p>
        </w:tc>
      </w:tr>
      <w:tr w:rsidR="0012605C" w:rsidRPr="0012605C" w:rsidTr="00A70402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Создание преимущественных условий отдельным хозяйствующим субъектам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координация заказчиками деятельности участников торгов, приводящей к ограничению конкуренции;</w:t>
            </w:r>
          </w:p>
          <w:p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создание участнику торгов преимущественных условий участия в торгах;</w:t>
            </w:r>
          </w:p>
          <w:p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нарушение порядка определения победителя электронных торгов;</w:t>
            </w:r>
          </w:p>
          <w:p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завышенные требования к предмету закупки и к ее участникам, требования о предоставлении документов, не предусмотренных документацией о закупке и подобные нарушения порядка проведения закупочных процедур;</w:t>
            </w:r>
          </w:p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создание преимуществ </w:t>
            </w: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лицам при предоставлении земельных участков и муниципального имущества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- недостаточный уровень квалификации специалистов;</w:t>
            </w:r>
          </w:p>
          <w:p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недостаточная координация процесса со стороны руководителя;</w:t>
            </w:r>
          </w:p>
          <w:p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заинтересованность специалистов в создании необоснованных конкурентных преимуществ на рынке одному из хозяйствующих субъектов</w:t>
            </w:r>
          </w:p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отсутствие систематического обучения и повышения уровня квалификации;</w:t>
            </w:r>
          </w:p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отсутствие контроля со стороны руководителя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существенный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анализ проектов нормативно-правовых актов на соответствие требованиям антимонопольного законодательства;</w:t>
            </w:r>
          </w:p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повышение уровня квалификации муниципальных служащих (программы повышения квалификации, семинары, </w:t>
            </w:r>
            <w:proofErr w:type="spellStart"/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вебинары</w:t>
            </w:r>
            <w:proofErr w:type="spellEnd"/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самообразование)</w:t>
            </w:r>
          </w:p>
        </w:tc>
      </w:tr>
      <w:tr w:rsidR="0012605C" w:rsidRPr="0012605C" w:rsidTr="00A70402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Нарушение антимонопольного законодательства при оказании муниципальных услуг. Действия (бездействие) при координации деятельности подведомственных организаций, которые могут привести к ограничению конкуренции. Истребование документов, не предусмотренных действующим законодательством</w:t>
            </w:r>
          </w:p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Незаконное предоставление либо отказ в предоставлении муниципальных услуг.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действия (бездействие) при координации деятельности подведомственных организаций, которые могут привести к ограничению конкуренции;</w:t>
            </w:r>
          </w:p>
          <w:p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истребование документов, не предусмотренных действующим законодательством;</w:t>
            </w:r>
          </w:p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незаконное предоставление либо отказ в предоставлении муниципальных услуг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недостаточный уровень квалификации специалистов;</w:t>
            </w:r>
          </w:p>
          <w:p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-заинтересованность специалистов в создании необоснованных конкурентных преимуществ на рынке одному из хозяйствующих субъектов</w:t>
            </w:r>
          </w:p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отсутствие систематического обучения и повышения уровня квалификации;</w:t>
            </w:r>
          </w:p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отсутствие контроля со стороны руководителя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незначительный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gramStart"/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 за</w:t>
            </w:r>
            <w:proofErr w:type="gramEnd"/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соблюдением требований законодательства в сфере закупок</w:t>
            </w:r>
          </w:p>
          <w:p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мониторинг и анализ практики применения </w:t>
            </w:r>
            <w:r w:rsidR="000D324E"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антимонопольного</w:t>
            </w: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законодательства</w:t>
            </w:r>
          </w:p>
          <w:p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повышение уровня квалификации муниципальных служащих (программы повышения квалификации, семинары, </w:t>
            </w:r>
            <w:proofErr w:type="spellStart"/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вебинары</w:t>
            </w:r>
            <w:proofErr w:type="spellEnd"/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самообразование);</w:t>
            </w:r>
          </w:p>
          <w:p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проведение аттестации</w:t>
            </w:r>
          </w:p>
        </w:tc>
      </w:tr>
    </w:tbl>
    <w:p w:rsidR="008470E6" w:rsidRPr="0012605C" w:rsidRDefault="008470E6" w:rsidP="0012605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8470E6" w:rsidRPr="0012605C" w:rsidSect="0098406F">
      <w:footerReference w:type="default" r:id="rId7"/>
      <w:pgSz w:w="16838" w:h="11906" w:orient="landscape" w:code="9"/>
      <w:pgMar w:top="426" w:right="567" w:bottom="851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DB9" w:rsidRDefault="00D85DB9" w:rsidP="0098406F">
      <w:pPr>
        <w:spacing w:after="0" w:line="240" w:lineRule="auto"/>
      </w:pPr>
      <w:r>
        <w:separator/>
      </w:r>
    </w:p>
  </w:endnote>
  <w:endnote w:type="continuationSeparator" w:id="0">
    <w:p w:rsidR="00D85DB9" w:rsidRDefault="00D85DB9" w:rsidP="0098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18884"/>
      <w:docPartObj>
        <w:docPartGallery w:val="Page Numbers (Bottom of Page)"/>
        <w:docPartUnique/>
      </w:docPartObj>
    </w:sdtPr>
    <w:sdtEndPr>
      <w:rPr>
        <w:rFonts w:ascii="PT Astra Serif" w:hAnsi="PT Astra Serif"/>
      </w:rPr>
    </w:sdtEndPr>
    <w:sdtContent>
      <w:p w:rsidR="0098406F" w:rsidRPr="0098406F" w:rsidRDefault="00272833">
        <w:pPr>
          <w:pStyle w:val="a6"/>
          <w:jc w:val="right"/>
          <w:rPr>
            <w:rFonts w:ascii="PT Astra Serif" w:hAnsi="PT Astra Serif"/>
          </w:rPr>
        </w:pPr>
        <w:r w:rsidRPr="0098406F">
          <w:rPr>
            <w:rFonts w:ascii="PT Astra Serif" w:hAnsi="PT Astra Serif"/>
          </w:rPr>
          <w:fldChar w:fldCharType="begin"/>
        </w:r>
        <w:r w:rsidR="0098406F" w:rsidRPr="0098406F">
          <w:rPr>
            <w:rFonts w:ascii="PT Astra Serif" w:hAnsi="PT Astra Serif"/>
          </w:rPr>
          <w:instrText>PAGE   \* MERGEFORMAT</w:instrText>
        </w:r>
        <w:r w:rsidRPr="0098406F">
          <w:rPr>
            <w:rFonts w:ascii="PT Astra Serif" w:hAnsi="PT Astra Serif"/>
          </w:rPr>
          <w:fldChar w:fldCharType="separate"/>
        </w:r>
        <w:r w:rsidR="00920399">
          <w:rPr>
            <w:rFonts w:ascii="PT Astra Serif" w:hAnsi="PT Astra Serif"/>
            <w:noProof/>
          </w:rPr>
          <w:t>4</w:t>
        </w:r>
        <w:r w:rsidRPr="0098406F">
          <w:rPr>
            <w:rFonts w:ascii="PT Astra Serif" w:hAnsi="PT Astra Serif"/>
          </w:rPr>
          <w:fldChar w:fldCharType="end"/>
        </w:r>
      </w:p>
    </w:sdtContent>
  </w:sdt>
  <w:p w:rsidR="0098406F" w:rsidRPr="0098406F" w:rsidRDefault="0098406F">
    <w:pPr>
      <w:pStyle w:val="a6"/>
      <w:rPr>
        <w:rFonts w:ascii="PT Astra Serif" w:hAnsi="PT Astra Seri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DB9" w:rsidRDefault="00D85DB9" w:rsidP="0098406F">
      <w:pPr>
        <w:spacing w:after="0" w:line="240" w:lineRule="auto"/>
      </w:pPr>
      <w:r>
        <w:separator/>
      </w:r>
    </w:p>
  </w:footnote>
  <w:footnote w:type="continuationSeparator" w:id="0">
    <w:p w:rsidR="00D85DB9" w:rsidRDefault="00D85DB9" w:rsidP="00984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234"/>
    <w:multiLevelType w:val="hybridMultilevel"/>
    <w:tmpl w:val="0CB6D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0E6"/>
    <w:rsid w:val="00033470"/>
    <w:rsid w:val="000B3A99"/>
    <w:rsid w:val="000D324E"/>
    <w:rsid w:val="0012605C"/>
    <w:rsid w:val="00170941"/>
    <w:rsid w:val="00264208"/>
    <w:rsid w:val="00272833"/>
    <w:rsid w:val="002C0C87"/>
    <w:rsid w:val="00365C4E"/>
    <w:rsid w:val="0037174D"/>
    <w:rsid w:val="0051342A"/>
    <w:rsid w:val="005203E1"/>
    <w:rsid w:val="00555481"/>
    <w:rsid w:val="005C602A"/>
    <w:rsid w:val="005D5219"/>
    <w:rsid w:val="005F29F9"/>
    <w:rsid w:val="006376A5"/>
    <w:rsid w:val="006D1473"/>
    <w:rsid w:val="0071340A"/>
    <w:rsid w:val="007D6E4E"/>
    <w:rsid w:val="007E2303"/>
    <w:rsid w:val="0081729B"/>
    <w:rsid w:val="008470E6"/>
    <w:rsid w:val="00864352"/>
    <w:rsid w:val="008A64AA"/>
    <w:rsid w:val="00920399"/>
    <w:rsid w:val="009351F1"/>
    <w:rsid w:val="0098406F"/>
    <w:rsid w:val="009A0C67"/>
    <w:rsid w:val="00A70402"/>
    <w:rsid w:val="00B01891"/>
    <w:rsid w:val="00B13D05"/>
    <w:rsid w:val="00BC4D1B"/>
    <w:rsid w:val="00C04AA2"/>
    <w:rsid w:val="00C90CEB"/>
    <w:rsid w:val="00D24458"/>
    <w:rsid w:val="00D6322F"/>
    <w:rsid w:val="00D673FB"/>
    <w:rsid w:val="00D73446"/>
    <w:rsid w:val="00D85DB9"/>
    <w:rsid w:val="00EE3BBF"/>
    <w:rsid w:val="00EF48A3"/>
    <w:rsid w:val="00FB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7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70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B3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4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406F"/>
  </w:style>
  <w:style w:type="paragraph" w:styleId="a6">
    <w:name w:val="footer"/>
    <w:basedOn w:val="a"/>
    <w:link w:val="a7"/>
    <w:uiPriority w:val="99"/>
    <w:unhideWhenUsed/>
    <w:rsid w:val="00984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406F"/>
  </w:style>
  <w:style w:type="paragraph" w:styleId="a8">
    <w:name w:val="Balloon Text"/>
    <w:basedOn w:val="a"/>
    <w:link w:val="a9"/>
    <w:uiPriority w:val="99"/>
    <w:semiHidden/>
    <w:unhideWhenUsed/>
    <w:rsid w:val="00B0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7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70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B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4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406F"/>
  </w:style>
  <w:style w:type="paragraph" w:styleId="a6">
    <w:name w:val="footer"/>
    <w:basedOn w:val="a"/>
    <w:link w:val="a7"/>
    <w:uiPriority w:val="99"/>
    <w:unhideWhenUsed/>
    <w:rsid w:val="00984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406F"/>
  </w:style>
  <w:style w:type="paragraph" w:styleId="a8">
    <w:name w:val="Balloon Text"/>
    <w:basedOn w:val="a"/>
    <w:link w:val="a9"/>
    <w:uiPriority w:val="99"/>
    <w:semiHidden/>
    <w:unhideWhenUsed/>
    <w:rsid w:val="00B0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Власова</dc:creator>
  <cp:lastModifiedBy>Admin</cp:lastModifiedBy>
  <cp:revision>3</cp:revision>
  <cp:lastPrinted>2024-02-09T04:55:00Z</cp:lastPrinted>
  <dcterms:created xsi:type="dcterms:W3CDTF">2024-02-13T03:58:00Z</dcterms:created>
  <dcterms:modified xsi:type="dcterms:W3CDTF">2024-02-13T04:03:00Z</dcterms:modified>
</cp:coreProperties>
</file>