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99" w:rsidRPr="000B3A99" w:rsidRDefault="000B3A99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247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B3A99" w:rsidRPr="000B3A99" w:rsidTr="000B3A99">
        <w:trPr>
          <w:trHeight w:val="990"/>
        </w:trPr>
        <w:tc>
          <w:tcPr>
            <w:tcW w:w="5778" w:type="dxa"/>
          </w:tcPr>
          <w:p w:rsidR="000B3A99" w:rsidRPr="000B3A99" w:rsidRDefault="000B3A99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УТВЕР</w:t>
            </w:r>
            <w:r w:rsidR="008F1253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ДЕН</w:t>
            </w:r>
            <w:r w:rsidR="0012605C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  <w:p w:rsidR="0071340A" w:rsidRDefault="0071340A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Глава </w:t>
            </w:r>
            <w:r w:rsidR="008F6C0A">
              <w:rPr>
                <w:rFonts w:ascii="PT Astra Serif" w:hAnsi="PT Astra Serif"/>
                <w:b w:val="0"/>
                <w:sz w:val="24"/>
                <w:szCs w:val="24"/>
              </w:rPr>
              <w:t>поселения</w:t>
            </w:r>
          </w:p>
          <w:p w:rsidR="0071340A" w:rsidRDefault="008F1253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____________</w:t>
            </w:r>
            <w:r w:rsidR="00435E3C">
              <w:rPr>
                <w:rFonts w:ascii="PT Astra Serif" w:hAnsi="PT Astra Serif"/>
                <w:b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6D58DA">
              <w:rPr>
                <w:rFonts w:ascii="PT Astra Serif" w:hAnsi="PT Astra Serif"/>
                <w:b w:val="0"/>
                <w:sz w:val="24"/>
                <w:szCs w:val="24"/>
              </w:rPr>
              <w:t>С.А. Трифанова</w:t>
            </w:r>
            <w:r w:rsidR="00B01891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0B3A99" w:rsidRPr="000B3A99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  <w:p w:rsidR="000B3A99" w:rsidRPr="000B3A99" w:rsidRDefault="000B3A99" w:rsidP="00435E3C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«</w:t>
            </w:r>
            <w:r w:rsidR="00435E3C">
              <w:rPr>
                <w:rFonts w:ascii="PT Astra Serif" w:hAnsi="PT Astra Serif"/>
                <w:b w:val="0"/>
                <w:sz w:val="24"/>
                <w:szCs w:val="24"/>
              </w:rPr>
              <w:t>28</w:t>
            </w: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» декабря 202</w:t>
            </w:r>
            <w:r w:rsidR="00435E3C">
              <w:rPr>
                <w:rFonts w:ascii="PT Astra Serif" w:hAnsi="PT Astra Serif"/>
                <w:b w:val="0"/>
                <w:sz w:val="24"/>
                <w:szCs w:val="24"/>
              </w:rPr>
              <w:t>3</w:t>
            </w:r>
            <w:r w:rsidR="00033470">
              <w:rPr>
                <w:rFonts w:ascii="PT Astra Serif" w:hAnsi="PT Astra Serif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Pr="00D4318B" w:rsidRDefault="000B3A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Ключевые показатели</w:t>
      </w:r>
    </w:p>
    <w:p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D4318B">
        <w:rPr>
          <w:rFonts w:ascii="Times New Roman" w:hAnsi="Times New Roman" w:cs="Times New Roman"/>
          <w:b w:val="0"/>
          <w:sz w:val="24"/>
          <w:szCs w:val="24"/>
        </w:rPr>
        <w:t>комплаенса</w:t>
      </w:r>
      <w:proofErr w:type="spellEnd"/>
    </w:p>
    <w:p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6D58DA">
        <w:rPr>
          <w:rFonts w:ascii="Times New Roman" w:hAnsi="Times New Roman" w:cs="Times New Roman"/>
          <w:b w:val="0"/>
          <w:sz w:val="24"/>
          <w:szCs w:val="24"/>
        </w:rPr>
        <w:t>Заводского сельского поселения</w:t>
      </w:r>
    </w:p>
    <w:p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D4318B" w:rsidRPr="00D4318B" w:rsidRDefault="00D4318B" w:rsidP="008F12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Ключевыми показателями эффективности функционирования антимонопольного </w:t>
      </w:r>
      <w:proofErr w:type="spellStart"/>
      <w:r w:rsidRPr="00D4318B">
        <w:rPr>
          <w:rFonts w:ascii="Times New Roman" w:hAnsi="Times New Roman" w:cs="Times New Roman"/>
          <w:b w:val="0"/>
          <w:sz w:val="24"/>
          <w:szCs w:val="24"/>
        </w:rPr>
        <w:t>комплаенса</w:t>
      </w:r>
      <w:proofErr w:type="spellEnd"/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6D58DA">
        <w:rPr>
          <w:rFonts w:ascii="Times New Roman" w:hAnsi="Times New Roman" w:cs="Times New Roman"/>
          <w:b w:val="0"/>
          <w:sz w:val="24"/>
          <w:szCs w:val="24"/>
        </w:rPr>
        <w:t>Заводского сельского поселения</w:t>
      </w: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Администрация) являются:</w:t>
      </w:r>
    </w:p>
    <w:p w:rsidR="00D4318B" w:rsidRPr="00D4318B" w:rsidRDefault="00D4318B" w:rsidP="008F125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Коэффициент снижения количества нарушений антимонопольного законодательства Администрации (по сравнению с предыдущим годом);</w:t>
      </w:r>
    </w:p>
    <w:p w:rsidR="00D4318B" w:rsidRPr="00D4318B" w:rsidRDefault="00D4318B" w:rsidP="008F125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D4318B" w:rsidRPr="00D4318B" w:rsidRDefault="00D4318B" w:rsidP="008F1253">
      <w:pPr>
        <w:pStyle w:val="ConsPlusTitle"/>
        <w:numPr>
          <w:ilvl w:val="0"/>
          <w:numId w:val="2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Доля нормативных правовых актов Администрации, в которых выявлены риски нарушения антимонопольного законодательства.</w:t>
      </w:r>
    </w:p>
    <w:p w:rsidR="00D4318B" w:rsidRPr="00D4318B" w:rsidRDefault="00D4318B" w:rsidP="008F125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D4318B" w:rsidRPr="00D4318B" w:rsidRDefault="00D4318B" w:rsidP="008F125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Карта рисков нарушений антимонопольного законодательства</w:t>
      </w:r>
    </w:p>
    <w:p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D4318B">
        <w:rPr>
          <w:rFonts w:ascii="Times New Roman" w:hAnsi="Times New Roman" w:cs="Times New Roman"/>
          <w:b w:val="0"/>
          <w:sz w:val="24"/>
          <w:szCs w:val="24"/>
        </w:rPr>
        <w:t>комплаенс-рисков</w:t>
      </w:r>
      <w:proofErr w:type="spellEnd"/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) 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6D58DA">
        <w:rPr>
          <w:rFonts w:ascii="Times New Roman" w:hAnsi="Times New Roman" w:cs="Times New Roman"/>
          <w:b w:val="0"/>
          <w:sz w:val="24"/>
          <w:szCs w:val="24"/>
        </w:rPr>
        <w:t>Заводского сельского поселения</w:t>
      </w:r>
    </w:p>
    <w:p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2355"/>
        <w:gridCol w:w="2550"/>
        <w:gridCol w:w="2130"/>
        <w:gridCol w:w="2415"/>
        <w:gridCol w:w="1688"/>
        <w:gridCol w:w="3540"/>
      </w:tblGrid>
      <w:tr w:rsidR="00D4318B" w:rsidRPr="00D4318B" w:rsidTr="008F1253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Выявленные риски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рисков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возникновения рисков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минимизации и устранению рисков</w:t>
            </w:r>
          </w:p>
        </w:tc>
      </w:tr>
      <w:tr w:rsidR="00D4318B" w:rsidRPr="00D4318B" w:rsidTr="008F1253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соглашений, договоров, контрактов, ограничивающих конкуренцию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координация заказчиками деятельности участников торгов, приводящей к ограничению конкуренции;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участнику торгов преимущественных условий участия в торгах;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нарушение порядка определения победителя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электронных торгов;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недостаточный уровень квалификации специалистов;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недостаточная координация процесса со стороны руководителя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контроль соблюдения антимонопольного законодательства в текущей деятельности;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D4318B" w:rsidRPr="00D4318B" w:rsidTr="008F1253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нормативно-правовых актов, ограничивающих конкуренцию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утверждение нормативных правовых актов, в которых имеются риски нарушения антимонопольного законодательства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надлежащей экспертизы на предмет нарушений требований антимонопольного законодательства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8F0113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незначительный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анализ проектов  нормативно-правовых актов на соответствие требованиям антимонопольного законодательства;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D4318B" w:rsidRPr="00D4318B" w:rsidTr="008F1253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информации в приоритетном порядке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официальные разъяснения сотрудников администрации, должностных лиц администрации, консультации, координация и иные действия, которые могут повлиять на участников закупочных процедур при осуществлении закупок, создать преимущества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 рынке одному из хозяйствующих субъектов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недостаточный уровень квалификации специалистов;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отсутствие систематического обучения и повышения уровня квалификации;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 требований законодательства в сфере закупок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мониторинг и анализ практики применения </w:t>
            </w:r>
            <w:r w:rsidR="008F0113"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антимонопольного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законодательства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D4318B" w:rsidRPr="00D4318B" w:rsidTr="008F1253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Завышенные требования к предмету закупки и ее участникам, требования о предоставлении документов, не предусмотренных документацией о закупке и иные нарушения порядка проведения закупочных процедур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 требований законодательства в сфере закупок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мониторинг изменений законодательства в сфере закупок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мониторинг и анализ практики применения антимонопольного законодательства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D4318B" w:rsidRPr="00D4318B" w:rsidTr="008F1253">
        <w:trPr>
          <w:trHeight w:val="450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Неисполнение актов реагирования антимонопольного органа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нарушение сроков исполнения требований антимонопольного органа;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уклонение от предоставления антимонопольному органу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истребуемых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документов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D4318B" w:rsidRPr="00D4318B" w:rsidTr="008F1253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преимущественных условий отдельным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хозяйствующим субъектам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координация заказчиками деятельности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участников торгов, приводящей к ограничению конкуренции;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участнику торгов преимущественных условий участия в торгах;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нарушение порядка определения победителя электронных торгов;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преимуществ лицам при предоставлении земельных участков и муниципального имущества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недостаточный уровень квалификации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специалистов;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недостаточная координация процесса со стороны руководителя;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отсутствие систематического обучения и повышения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уровня квалификации;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анализ проектов нормативно-правовых актов на соответствие требованиям антимонопольного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законодательства;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</w:t>
            </w:r>
          </w:p>
        </w:tc>
      </w:tr>
      <w:tr w:rsidR="00D4318B" w:rsidRPr="00D4318B" w:rsidTr="008F1253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Нарушение антимонопольного законодательства при оказании муниципальных услуг. Действия (бездействие) при координации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деятельности подведомственных организаций, которые могут привести к ограничению конкуренции. Истребование документов, не предусмотренных действующим законодательством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Незаконное предоставление либо отказ в предоставлении муниципальных услуг.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действия (бездействие) при координации деятельности подведомственных организаций, которые могут привести к ограничению конкуренции;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истребование документов, не предусмотренных действующим законодательством;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незаконное предоставление либо отказ в предоставлении муниципальных услуг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недостаточный уровень квалификации специалистов;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-заинтересованность специалистов в создании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необоснованных конкурентных преимуществ на рынке одному из хозяйствующих субъектов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отсутствие систематического обучения и повышения уровня квалификации;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незначительный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 требований законодательства в сфере закупок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мониторинг и анализ практики применения </w:t>
            </w:r>
            <w:r w:rsidR="008F0113"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антимонопольного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законодательства</w:t>
            </w:r>
          </w:p>
          <w:p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</w:tbl>
    <w:p w:rsidR="008470E6" w:rsidRPr="00D4318B" w:rsidRDefault="008470E6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8470E6" w:rsidRPr="00D4318B" w:rsidSect="0098406F">
      <w:footerReference w:type="default" r:id="rId7"/>
      <w:pgSz w:w="16838" w:h="11906" w:orient="landscape" w:code="9"/>
      <w:pgMar w:top="426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51" w:rsidRDefault="007A2D51" w:rsidP="0098406F">
      <w:pPr>
        <w:spacing w:after="0" w:line="240" w:lineRule="auto"/>
      </w:pPr>
      <w:r>
        <w:separator/>
      </w:r>
    </w:p>
  </w:endnote>
  <w:endnote w:type="continuationSeparator" w:id="0">
    <w:p w:rsidR="007A2D51" w:rsidRDefault="007A2D51" w:rsidP="0098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18884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98406F" w:rsidRPr="0098406F" w:rsidRDefault="007046AA">
        <w:pPr>
          <w:pStyle w:val="a6"/>
          <w:jc w:val="right"/>
          <w:rPr>
            <w:rFonts w:ascii="PT Astra Serif" w:hAnsi="PT Astra Serif"/>
          </w:rPr>
        </w:pPr>
        <w:r w:rsidRPr="0098406F">
          <w:rPr>
            <w:rFonts w:ascii="PT Astra Serif" w:hAnsi="PT Astra Serif"/>
          </w:rPr>
          <w:fldChar w:fldCharType="begin"/>
        </w:r>
        <w:r w:rsidR="0098406F" w:rsidRPr="0098406F">
          <w:rPr>
            <w:rFonts w:ascii="PT Astra Serif" w:hAnsi="PT Astra Serif"/>
          </w:rPr>
          <w:instrText>PAGE   \* MERGEFORMAT</w:instrText>
        </w:r>
        <w:r w:rsidRPr="0098406F">
          <w:rPr>
            <w:rFonts w:ascii="PT Astra Serif" w:hAnsi="PT Astra Serif"/>
          </w:rPr>
          <w:fldChar w:fldCharType="separate"/>
        </w:r>
        <w:r w:rsidR="008F6C0A">
          <w:rPr>
            <w:rFonts w:ascii="PT Astra Serif" w:hAnsi="PT Astra Serif"/>
            <w:noProof/>
          </w:rPr>
          <w:t>1</w:t>
        </w:r>
        <w:r w:rsidRPr="0098406F">
          <w:rPr>
            <w:rFonts w:ascii="PT Astra Serif" w:hAnsi="PT Astra Serif"/>
          </w:rPr>
          <w:fldChar w:fldCharType="end"/>
        </w:r>
      </w:p>
    </w:sdtContent>
  </w:sdt>
  <w:p w:rsidR="0098406F" w:rsidRPr="0098406F" w:rsidRDefault="0098406F">
    <w:pPr>
      <w:pStyle w:val="a6"/>
      <w:rPr>
        <w:rFonts w:ascii="PT Astra Serif" w:hAnsi="PT Astra Seri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51" w:rsidRDefault="007A2D51" w:rsidP="0098406F">
      <w:pPr>
        <w:spacing w:after="0" w:line="240" w:lineRule="auto"/>
      </w:pPr>
      <w:r>
        <w:separator/>
      </w:r>
    </w:p>
  </w:footnote>
  <w:footnote w:type="continuationSeparator" w:id="0">
    <w:p w:rsidR="007A2D51" w:rsidRDefault="007A2D51" w:rsidP="0098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234"/>
    <w:multiLevelType w:val="hybridMultilevel"/>
    <w:tmpl w:val="0CB6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5D04"/>
    <w:multiLevelType w:val="multilevel"/>
    <w:tmpl w:val="670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0E6"/>
    <w:rsid w:val="00033470"/>
    <w:rsid w:val="000B3A99"/>
    <w:rsid w:val="000B65D3"/>
    <w:rsid w:val="0012605C"/>
    <w:rsid w:val="00170941"/>
    <w:rsid w:val="00264208"/>
    <w:rsid w:val="00365C4E"/>
    <w:rsid w:val="0037174D"/>
    <w:rsid w:val="003B01D2"/>
    <w:rsid w:val="00435E3C"/>
    <w:rsid w:val="004D49A1"/>
    <w:rsid w:val="0051342A"/>
    <w:rsid w:val="005203E1"/>
    <w:rsid w:val="005C602A"/>
    <w:rsid w:val="005F29F9"/>
    <w:rsid w:val="006376A5"/>
    <w:rsid w:val="006B3F7B"/>
    <w:rsid w:val="006D1473"/>
    <w:rsid w:val="006D58DA"/>
    <w:rsid w:val="007046AA"/>
    <w:rsid w:val="0071340A"/>
    <w:rsid w:val="007A2D51"/>
    <w:rsid w:val="007D6E4E"/>
    <w:rsid w:val="008470E6"/>
    <w:rsid w:val="00875742"/>
    <w:rsid w:val="008A64AA"/>
    <w:rsid w:val="008F0113"/>
    <w:rsid w:val="008F1253"/>
    <w:rsid w:val="008F6C0A"/>
    <w:rsid w:val="0096246C"/>
    <w:rsid w:val="0098406F"/>
    <w:rsid w:val="009F07BB"/>
    <w:rsid w:val="00B01891"/>
    <w:rsid w:val="00B06631"/>
    <w:rsid w:val="00BC4D1B"/>
    <w:rsid w:val="00C90CEB"/>
    <w:rsid w:val="00D24458"/>
    <w:rsid w:val="00D30F98"/>
    <w:rsid w:val="00D4318B"/>
    <w:rsid w:val="00D6322F"/>
    <w:rsid w:val="00DA248F"/>
    <w:rsid w:val="00FB3C8B"/>
    <w:rsid w:val="00FF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06F"/>
  </w:style>
  <w:style w:type="paragraph" w:styleId="a6">
    <w:name w:val="footer"/>
    <w:basedOn w:val="a"/>
    <w:link w:val="a7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06F"/>
  </w:style>
  <w:style w:type="paragraph" w:styleId="a8">
    <w:name w:val="Balloon Text"/>
    <w:basedOn w:val="a"/>
    <w:link w:val="a9"/>
    <w:uiPriority w:val="99"/>
    <w:semiHidden/>
    <w:unhideWhenUsed/>
    <w:rsid w:val="00B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06F"/>
  </w:style>
  <w:style w:type="paragraph" w:styleId="a6">
    <w:name w:val="footer"/>
    <w:basedOn w:val="a"/>
    <w:link w:val="a7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06F"/>
  </w:style>
  <w:style w:type="paragraph" w:styleId="a8">
    <w:name w:val="Balloon Text"/>
    <w:basedOn w:val="a"/>
    <w:link w:val="a9"/>
    <w:uiPriority w:val="99"/>
    <w:semiHidden/>
    <w:unhideWhenUsed/>
    <w:rsid w:val="00B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Admin</cp:lastModifiedBy>
  <cp:revision>3</cp:revision>
  <cp:lastPrinted>2023-02-14T05:49:00Z</cp:lastPrinted>
  <dcterms:created xsi:type="dcterms:W3CDTF">2024-02-13T04:00:00Z</dcterms:created>
  <dcterms:modified xsi:type="dcterms:W3CDTF">2024-02-13T04:04:00Z</dcterms:modified>
</cp:coreProperties>
</file>